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Privacy Policy</w:t>
      </w:r>
    </w:p>
    <w:p>
      <w:r>
        <w:t>Child Care Match – Privacy Policy</w:t>
      </w:r>
    </w:p>
    <w:p/>
    <w:p>
      <w:r>
        <w:t>Effective Date: 08/05/2025</w:t>
      </w:r>
    </w:p>
    <w:p/>
    <w:p>
      <w:r>
        <w:t>Child Care Match ("we", "our", or "us") respects your privacy. This Privacy Policy describes how we collect, use, disclose, and safeguard your personal information when you use our platform.</w:t>
      </w:r>
    </w:p>
    <w:p/>
    <w:p>
      <w:r>
        <w:t>1. Information We Collect</w:t>
      </w:r>
    </w:p>
    <w:p>
      <w:r>
        <w:t>- **Parent Information:** Name, contact information, preferences, location, and demographic details.</w:t>
      </w:r>
    </w:p>
    <w:p>
      <w:r>
        <w:t>- **Child Information:** Name, age, gender, interests, learning style, developmental notes, and special needs.</w:t>
      </w:r>
    </w:p>
    <w:p>
      <w:r>
        <w:t>- **Device and Usage Information:** IP address, browser type, device ID, usage logs, and location data.</w:t>
      </w:r>
    </w:p>
    <w:p>
      <w:r>
        <w:t>- **Third-party Data:** If applicable, data from partners or integrated services.</w:t>
      </w:r>
    </w:p>
    <w:p/>
    <w:p>
      <w:r>
        <w:t>2. How We Use Your Information</w:t>
      </w:r>
    </w:p>
    <w:p>
      <w:r>
        <w:t>- To provide personalized child care provider matches.</w:t>
      </w:r>
    </w:p>
    <w:p>
      <w:r>
        <w:t>- To improve our recommendation algorithm.</w:t>
      </w:r>
    </w:p>
    <w:p>
      <w:r>
        <w:t>- To communicate with you about matches, updates, and promotions.</w:t>
      </w:r>
    </w:p>
    <w:p>
      <w:r>
        <w:t>- To fulfill legal and regulatory obligations.</w:t>
      </w:r>
    </w:p>
    <w:p>
      <w:r>
        <w:t>- For internal analytics and research.</w:t>
      </w:r>
    </w:p>
    <w:p/>
    <w:p>
      <w:r>
        <w:t>3. Legal Bases for Processing (GDPR Compliance)</w:t>
      </w:r>
    </w:p>
    <w:p>
      <w:r>
        <w:t>- Consent (e.g., for receiving marketing emails).</w:t>
      </w:r>
    </w:p>
    <w:p>
      <w:r>
        <w:t>- Contractual necessity (to deliver services).</w:t>
      </w:r>
    </w:p>
    <w:p>
      <w:r>
        <w:t>- Legal obligations (e.g., tax or fraud reporting).</w:t>
      </w:r>
    </w:p>
    <w:p>
      <w:r>
        <w:t>- Legitimate interests (e.g., platform optimization).</w:t>
      </w:r>
    </w:p>
    <w:p/>
    <w:p>
      <w:r>
        <w:t>4. Sharing Your Information</w:t>
      </w:r>
    </w:p>
    <w:p>
      <w:r>
        <w:t>- With vetted child care providers, based on your preferences and consent.</w:t>
      </w:r>
    </w:p>
    <w:p>
      <w:r>
        <w:t>- With third-party service providers under strict confidentiality and data protection agreements.</w:t>
      </w:r>
    </w:p>
    <w:p>
      <w:r>
        <w:t>- In response to legal requests or to protect our rights.</w:t>
      </w:r>
    </w:p>
    <w:p/>
    <w:p>
      <w:r>
        <w:t>5. Retention of Data</w:t>
      </w:r>
    </w:p>
    <w:p>
      <w:r>
        <w:t>We retain your data as long as necessary to provide our services or meet legal requirements. Users may request deletion at any time.</w:t>
      </w:r>
    </w:p>
    <w:p/>
    <w:p>
      <w:r>
        <w:t>6. Your Rights</w:t>
      </w:r>
    </w:p>
    <w:p>
      <w:r>
        <w:t>- Access your data</w:t>
      </w:r>
    </w:p>
    <w:p>
      <w:r>
        <w:t>- Correct inaccurate data</w:t>
      </w:r>
    </w:p>
    <w:p>
      <w:r>
        <w:t>- Request deletion ("right to be forgotten")</w:t>
      </w:r>
    </w:p>
    <w:p>
      <w:r>
        <w:t>- Object to processing or withdraw consent</w:t>
      </w:r>
    </w:p>
    <w:p>
      <w:r>
        <w:t>- Data portability (for GDPR subjects)</w:t>
      </w:r>
    </w:p>
    <w:p/>
    <w:p>
      <w:r>
        <w:t>7. Children's Privacy (COPPA)</w:t>
      </w:r>
    </w:p>
    <w:p>
      <w:r>
        <w:t>We collect information about children only through parental input and with verifiable consent. Children under 13 do not directly interact with the platform.</w:t>
      </w:r>
    </w:p>
    <w:p/>
    <w:p>
      <w:r>
        <w:t>8. Data Security</w:t>
      </w:r>
    </w:p>
    <w:p>
      <w:r>
        <w:t>We implement TLS encryption, role-based access control, and regular security audits.</w:t>
      </w:r>
    </w:p>
    <w:p/>
    <w:p>
      <w:r>
        <w:t>9. Contact Us</w:t>
      </w:r>
    </w:p>
    <w:p>
      <w:r>
        <w:t>For privacy concerns or data access requests: support@childcarematch.com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